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5832000" cy="1152837"/>
            <wp:docPr id="1" name="Picture 1"/>
            <wp:cNvGraphicFramePr>
              <a:graphicFrameLocks noChangeAspect="1"/>
            </wp:cNvGraphicFramePr>
            <a:graphic>
              <a:graphicData uri="http://schemas.openxmlformats.org/drawingml/2006/picture">
                <pic:pic>
                  <pic:nvPicPr>
                    <pic:cNvPr id="0" name="lege_header_final.png"/>
                    <pic:cNvPicPr/>
                  </pic:nvPicPr>
                  <pic:blipFill>
                    <a:blip r:embed="rId14"/>
                    <a:stretch>
                      <a:fillRect/>
                    </a:stretch>
                  </pic:blipFill>
                  <pic:spPr>
                    <a:xfrm>
                      <a:off x="0" y="0"/>
                      <a:ext cx="5832000" cy="1152837"/>
                    </a:xfrm>
                    <a:prstGeom prst="rect"/>
                  </pic:spPr>
                </pic:pic>
              </a:graphicData>
            </a:graphic>
          </wp:inline>
        </w:drawing>
      </w:r>
    </w:p>
    <w:p>
      <w:pPr>
        <w:ind w:firstLine="0"/>
        <w:jc w:val="right"/>
      </w:pPr>
      <w:r>
        <w:rPr>
          <w:rFonts w:ascii="Times New Roman" w:hAnsi="Times New Roman" w:eastAsia="Times New Roman"/>
          <w:b/>
          <w:sz w:val="28"/>
        </w:rPr>
        <w:t>УТВЕРЖДЕНЫ</w:t>
        <w:br/>
        <w:t>приказом ООО «Глазная поликлиника «Леге Артис»</w:t>
        <w:br/>
        <w:t>от «___» __________ 2026 г. № ____</w:t>
        <w:br/>
        <w:t>Вводятся в действие с 1 сентября 2026 года</w:t>
      </w:r>
      <w:r>
        <w:rPr>
          <w:rFonts w:ascii="Times New Roman" w:hAnsi="Times New Roman"/>
          <w:b w:val="0"/>
          <w:sz w:val="28"/>
        </w:rPr>
      </w:r>
      <w:r>
        <w:rPr>
          <w:rFonts w:ascii="Times New Roman" w:hAnsi="Times New Roman"/>
          <w:b w:val="0"/>
          <w:sz w:val="28"/>
        </w:rPr>
      </w:r>
      <w:r>
        <w:rPr>
          <w:rFonts w:ascii="Times New Roman" w:hAnsi="Times New Roman"/>
          <w:b w:val="0"/>
          <w:sz w:val="28"/>
        </w:rPr>
      </w:r>
    </w:p>
    <w:p>
      <w:pPr>
        <w:pStyle w:val="Title"/>
        <w:ind w:firstLine="0"/>
        <w:jc w:val="center"/>
      </w:pPr>
      <w:r>
        <w:rPr>
          <w:rFonts w:ascii="Times New Roman" w:hAnsi="Times New Roman" w:eastAsia="Times New Roman"/>
          <w:b/>
          <w:sz w:val="28"/>
        </w:rPr>
        <w:t>ПРАВИЛА</w:t>
        <w:br/>
        <w:t>ПРЕДОСТАВЛЕНИЯ ПЛАТНЫХ МЕДИЦИНСКИХ УСЛУГ</w:t>
        <w:br/>
        <w:t>ООО «Глазная поликлиника «Леге Артис»</w:t>
      </w:r>
      <w:r>
        <w:rPr>
          <w:b/>
        </w:rPr>
      </w:r>
    </w:p>
    <w:p>
      <w:pPr>
        <w:ind w:firstLine="0"/>
        <w:jc w:val="center"/>
      </w:pPr>
      <w:r>
        <w:rPr>
          <w:rFonts w:ascii="Times New Roman" w:hAnsi="Times New Roman" w:eastAsia="Times New Roman"/>
          <w:i/>
          <w:sz w:val="28"/>
        </w:rPr>
        <w:t>Универсальный шаблон для адаптации, утверждения и размещения на официальном сайте медицинской организации</w:t>
      </w:r>
    </w:p>
    <w:p>
      <w:pPr>
        <w:ind w:firstLine="0"/>
      </w:pPr>
      <w:r>
        <w:rPr>
          <w:rFonts w:ascii="Times New Roman" w:hAnsi="Times New Roman" w:eastAsia="Times New Roman"/>
          <w:b/>
          <w:sz w:val="28"/>
        </w:rPr>
        <w:t xml:space="preserve">ВАЖНО: </w:t>
      </w:r>
      <w:r>
        <w:rPr>
          <w:rFonts w:ascii="Times New Roman" w:hAnsi="Times New Roman" w:eastAsia="Times New Roman"/>
          <w:sz w:val="28"/>
        </w:rPr>
        <w:t>до утверждения заполнить все поля в квадратных скобках, удалить неприменимые варианты, сверить документ с фактическими способами записи, оплаты, дистанционного заключения договора, используемыми информационными системами и действующей лицензией медицинской организации.</w:t>
      </w:r>
    </w:p>
    <w:p>
      <w:pPr>
        <w:pStyle w:val="Heading1"/>
      </w:pPr>
      <w:r>
        <w:rPr>
          <w:rFonts w:ascii="Times New Roman" w:hAnsi="Times New Roman" w:eastAsia="Times New Roman"/>
          <w:sz w:val="28"/>
        </w:rPr>
        <w:t>I. ОБЩИЕ ПОЛОЖЕНИЯ</w:t>
      </w:r>
    </w:p>
    <w:p>
      <w:r>
        <w:rPr>
          <w:rFonts w:ascii="Times New Roman" w:hAnsi="Times New Roman" w:eastAsia="Times New Roman"/>
          <w:sz w:val="28"/>
        </w:rPr>
        <w:t>1. Настоящие Правила определяют порядок и условия предоставления гражданам платных медицинских услуг в ООО «Глазная поликлиника «Леге Артис» (далее — Медицинская организация, Исполнитель), а также основные права и обязанности Исполнителя, пациента, заказчика и законного представителя пациента.</w:t>
      </w:r>
      <w:r/>
    </w:p>
    <w:p>
      <w:r>
        <w:rPr>
          <w:rFonts w:ascii="Times New Roman" w:hAnsi="Times New Roman" w:eastAsia="Times New Roman"/>
          <w:sz w:val="28"/>
        </w:rPr>
        <w:t xml:space="preserve">2. </w:t>
      </w:r>
      <w:r>
        <w:rPr>
          <w:rFonts w:ascii="Times New Roman" w:hAnsi="Times New Roman" w:eastAsia="Times New Roman"/>
          <w:sz w:val="28"/>
        </w:rPr>
        <w:t>Правила разработаны в соответствии с Гражданским кодексом Российской Федерации, Федеральным законом от 21.11.2011 № 323-ФЗ «Об основах охраны здоровья граждан в Российской Федерации», Законом Российской Федерации от 07.02.1992 № 2300-1 «О защите прав потребителей», Постановлением Правительства Российской Федерации от 30.05.2026 № 659 «Об утверждении Правил предоставления медицинскими организациями платных медицинских услуг» и иными обязательными требованиями законодательства Российской Федерации.</w:t>
      </w:r>
    </w:p>
    <w:p>
      <w:r>
        <w:rPr>
          <w:rFonts w:ascii="Times New Roman" w:hAnsi="Times New Roman" w:eastAsia="Times New Roman"/>
          <w:sz w:val="28"/>
        </w:rPr>
        <w:t xml:space="preserve">3. </w:t>
      </w:r>
      <w:r>
        <w:rPr>
          <w:rFonts w:ascii="Times New Roman" w:hAnsi="Times New Roman" w:eastAsia="Times New Roman"/>
          <w:sz w:val="28"/>
        </w:rPr>
        <w:t>Платные медицинские услуги предоставляются Медицинской организацией на основании лицензии на осуществление медицинской деятельности, в пределах работ (услуг) и по адресам мест осуществления деятельности, указанным в реестре лицензий.</w:t>
      </w:r>
    </w:p>
    <w:p>
      <w:r>
        <w:rPr>
          <w:rFonts w:ascii="Times New Roman" w:hAnsi="Times New Roman" w:eastAsia="Times New Roman"/>
          <w:sz w:val="28"/>
        </w:rPr>
        <w:t>4. Сведения о лицензии, перечне работ (услуг), адресах медицинской деятельности, режиме работы, медицинских работниках, стоимости услуг и способах записи размещаются на официальном сайте https://legeartis-don.ru/ и на информационных стендах Медицинской организации.</w:t>
      </w:r>
      <w:r>
        <w:rPr>
          <w:rFonts w:ascii="Times New Roman" w:hAnsi="Times New Roman" w:eastAsia="Times New Roman"/>
          <w:sz w:val="28"/>
        </w:rPr>
      </w:r>
    </w:p>
    <w:p>
      <w:r>
        <w:rPr>
          <w:rFonts w:ascii="Times New Roman" w:hAnsi="Times New Roman" w:eastAsia="Times New Roman"/>
          <w:sz w:val="28"/>
        </w:rPr>
        <w:t xml:space="preserve">5. </w:t>
      </w:r>
      <w:r>
        <w:rPr>
          <w:rFonts w:ascii="Times New Roman" w:hAnsi="Times New Roman" w:eastAsia="Times New Roman"/>
          <w:sz w:val="28"/>
        </w:rPr>
        <w:t>Понятия «пациент», «потребитель», «заказчик», «исполнитель», «платные медицинские услуги» и «договор» применяются в значениях, установленных законодательством Российской Федерации. Заказчиком может выступать сам пациент либо иное физическое или юридическое лицо, заключающее договор в интересах пациента.</w:t>
      </w:r>
    </w:p>
    <w:p>
      <w:r>
        <w:rPr>
          <w:rFonts w:ascii="Times New Roman" w:hAnsi="Times New Roman" w:eastAsia="Times New Roman"/>
          <w:sz w:val="28"/>
        </w:rPr>
        <w:t xml:space="preserve">6. </w:t>
      </w:r>
      <w:r>
        <w:rPr>
          <w:rFonts w:ascii="Times New Roman" w:hAnsi="Times New Roman" w:eastAsia="Times New Roman"/>
          <w:sz w:val="28"/>
        </w:rPr>
        <w:t>Правила распространяются на платные медицинские услуги, оказываемые за счет личных средств граждан, средств работодателей и иных юридических лиц, по договорам добровольного медицинского страхования и за счет иных не запрещенных законом источников.</w:t>
      </w:r>
    </w:p>
    <w:p>
      <w:r>
        <w:rPr>
          <w:rFonts w:ascii="Times New Roman" w:hAnsi="Times New Roman" w:eastAsia="Times New Roman"/>
          <w:sz w:val="28"/>
        </w:rPr>
        <w:t xml:space="preserve">7. </w:t>
      </w:r>
      <w:r>
        <w:rPr>
          <w:rFonts w:ascii="Times New Roman" w:hAnsi="Times New Roman" w:eastAsia="Times New Roman"/>
          <w:sz w:val="28"/>
        </w:rPr>
        <w:t>Медицинская организация не вправе обусловливать оказание одних платных медицинских услуг обязательным приобретением других услуг, за исключением случаев, когда дополнительные медицинские вмешательства объективно необходимы по медицинским показаниям и согласованы с пациентом в установленном порядке.</w:t>
      </w:r>
    </w:p>
    <w:p>
      <w:pPr>
        <w:pStyle w:val="Heading1"/>
      </w:pPr>
      <w:r>
        <w:rPr>
          <w:rFonts w:ascii="Times New Roman" w:hAnsi="Times New Roman" w:eastAsia="Times New Roman"/>
          <w:sz w:val="28"/>
        </w:rPr>
        <w:t>II. УСЛОВИЯ ПРЕДОСТАВЛЕНИЯ ПЛАТНЫХ МЕДИЦИНСКИХ УСЛУГ</w:t>
      </w:r>
    </w:p>
    <w:p>
      <w:r>
        <w:rPr>
          <w:rFonts w:ascii="Times New Roman" w:hAnsi="Times New Roman" w:eastAsia="Times New Roman"/>
          <w:sz w:val="28"/>
        </w:rPr>
        <w:t xml:space="preserve">8. </w:t>
      </w:r>
      <w:r>
        <w:rPr>
          <w:rFonts w:ascii="Times New Roman" w:hAnsi="Times New Roman" w:eastAsia="Times New Roman"/>
          <w:sz w:val="28"/>
        </w:rPr>
        <w:t>Платные медицинские услуги оказываются при наличии добровольного волеизъявления пациента или заказчика и заключенного договора, а медицинские вмешательства — после оформления информированного добровольного согласия пациента или его законного представителя, кроме предусмотренных законом исключений.</w:t>
      </w:r>
    </w:p>
    <w:p>
      <w:r>
        <w:rPr>
          <w:rFonts w:ascii="Times New Roman" w:hAnsi="Times New Roman" w:eastAsia="Times New Roman"/>
          <w:sz w:val="28"/>
        </w:rPr>
        <w:t xml:space="preserve">9. </w:t>
      </w:r>
      <w:r>
        <w:rPr>
          <w:rFonts w:ascii="Times New Roman" w:hAnsi="Times New Roman" w:eastAsia="Times New Roman"/>
          <w:sz w:val="28"/>
        </w:rPr>
        <w:t>До заключения договора пациенту (заказчику) в доступной форме предоставляется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w:t>
      </w:r>
    </w:p>
    <w:p>
      <w:r>
        <w:rPr>
          <w:rFonts w:ascii="Times New Roman" w:hAnsi="Times New Roman" w:eastAsia="Times New Roman"/>
          <w:sz w:val="28"/>
        </w:rPr>
        <w:t xml:space="preserve">10. </w:t>
      </w:r>
      <w:r>
        <w:rPr>
          <w:rFonts w:ascii="Times New Roman" w:hAnsi="Times New Roman" w:eastAsia="Times New Roman"/>
          <w:sz w:val="28"/>
        </w:rPr>
        <w:t>Отказ пациента от заключения договора на платные медицинские услуги не может являться причиной уменьшения видов и объемов медицинской помощи, предоставляемой ему без взимания платы в случаях и порядке, предусмотренных законодательством Российской Федерации.</w:t>
      </w:r>
    </w:p>
    <w:p>
      <w:r>
        <w:rPr>
          <w:rFonts w:ascii="Times New Roman" w:hAnsi="Times New Roman" w:eastAsia="Times New Roman"/>
          <w:sz w:val="28"/>
        </w:rPr>
        <w:t xml:space="preserve">11. </w:t>
      </w:r>
      <w:r>
        <w:rPr>
          <w:rFonts w:ascii="Times New Roman" w:hAnsi="Times New Roman" w:eastAsia="Times New Roman"/>
          <w:sz w:val="28"/>
        </w:rPr>
        <w:t>Медицинская организация самостоятельно определяет перечень платных медицинских услуг и их стоимость с учетом действующей лицензии, утвержденного прейскуранта и требований законодательства. Государственные и муниципальные медицинские организации дополнительно соблюдают установленный для них порядок определения цен (тарифов).</w:t>
      </w:r>
    </w:p>
    <w:p>
      <w:r>
        <w:rPr>
          <w:rFonts w:ascii="Times New Roman" w:hAnsi="Times New Roman" w:eastAsia="Times New Roman"/>
          <w:sz w:val="28"/>
        </w:rPr>
        <w:t xml:space="preserve">12. </w:t>
      </w:r>
      <w:r>
        <w:rPr>
          <w:rFonts w:ascii="Times New Roman" w:hAnsi="Times New Roman" w:eastAsia="Times New Roman"/>
          <w:sz w:val="28"/>
        </w:rPr>
        <w:t>Медицинская помощь организуется и оказывается в соответствии с положениями об организации оказания медицинской помощи по видам медицинской помощи, порядками оказания медицинской помощи, на основе клинических рекомендаций, с учетом стандартов медицинской помощи, а также с соблюдением требований к качеству и безопасности медицинской деятельности.</w:t>
      </w:r>
    </w:p>
    <w:p>
      <w:r>
        <w:rPr>
          <w:rFonts w:ascii="Times New Roman" w:hAnsi="Times New Roman" w:eastAsia="Times New Roman"/>
          <w:sz w:val="28"/>
        </w:rPr>
        <w:t xml:space="preserve">13. </w:t>
      </w:r>
      <w:r>
        <w:rPr>
          <w:rFonts w:ascii="Times New Roman" w:hAnsi="Times New Roman" w:eastAsia="Times New Roman"/>
          <w:sz w:val="28"/>
        </w:rPr>
        <w:t>При оказании платных медицинских услуг соблюдаются санитарно-эпидемиологические требования, правила обращения лекарственных препаратов и медицинских изделий, требования к защите персональных данных и врачебной тайны.</w:t>
      </w:r>
    </w:p>
    <w:p>
      <w:r>
        <w:rPr>
          <w:rFonts w:ascii="Times New Roman" w:hAnsi="Times New Roman" w:eastAsia="Times New Roman"/>
          <w:sz w:val="28"/>
        </w:rPr>
        <w:t xml:space="preserve">14. </w:t>
      </w:r>
      <w:r>
        <w:rPr>
          <w:rFonts w:ascii="Times New Roman" w:hAnsi="Times New Roman" w:eastAsia="Times New Roman"/>
          <w:sz w:val="28"/>
        </w:rPr>
        <w:t>Медицинская организация вправе устанавливать предварительную запись, очередность приема и иные организационные условия, которые не должны ограничивать права пациента и должны быть заранее доведены до его сведения.</w:t>
      </w:r>
    </w:p>
    <w:p>
      <w:pPr>
        <w:pStyle w:val="Heading1"/>
      </w:pPr>
      <w:r>
        <w:rPr>
          <w:rFonts w:ascii="Times New Roman" w:hAnsi="Times New Roman" w:eastAsia="Times New Roman"/>
          <w:sz w:val="28"/>
        </w:rPr>
        <w:t>III. ИНФОРМАЦИЯ ОБ ИСПОЛНИТЕЛЕ И УСЛУГАХ</w:t>
      </w:r>
    </w:p>
    <w:p>
      <w:r>
        <w:rPr>
          <w:rFonts w:ascii="Times New Roman" w:hAnsi="Times New Roman" w:eastAsia="Times New Roman"/>
          <w:sz w:val="28"/>
        </w:rPr>
        <w:t xml:space="preserve">15. </w:t>
      </w:r>
      <w:r>
        <w:rPr>
          <w:rFonts w:ascii="Times New Roman" w:hAnsi="Times New Roman" w:eastAsia="Times New Roman"/>
          <w:sz w:val="28"/>
        </w:rPr>
        <w:t>До заключения договора Медицинская организация предоставляет пациенту (заказчику) бесплатно, в наглядной и доступной форме, достоверную информацию, необходимую для правильного выбора услуг.</w:t>
      </w:r>
    </w:p>
    <w:p>
      <w:r>
        <w:rPr>
          <w:rFonts w:ascii="Times New Roman" w:hAnsi="Times New Roman" w:eastAsia="Times New Roman"/>
          <w:sz w:val="28"/>
        </w:rPr>
        <w:t xml:space="preserve">16. </w:t>
      </w:r>
      <w:r>
        <w:rPr>
          <w:rFonts w:ascii="Times New Roman" w:hAnsi="Times New Roman" w:eastAsia="Times New Roman"/>
          <w:sz w:val="28"/>
        </w:rPr>
        <w:t>На официальном сайте и информационном стенде размещаются, в частности:</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полное и сокращенное наименование Медицинской организации, адрес места нахождения, адреса мест осуществления медицинской деятельности, ОГРН, ИНН, контактные данные и режим работы;</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сведения о лицензии на медицинскую деятельность: номер записи в реестре лицензий, дата предоставления лицензии, лицензирующий орган, адреса мест осуществления деятельности, перечень выполняемых работ (услуг), ссылка на запись в реестре лицензий;</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перечень платных медицинских услуг и актуальные цены в рублях, а также сведения о порядке и условиях их предоставления;</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сведения о медицинских работниках, участвующих в предоставлении платных медицинских услуг, об уровне их профессионального образования и квалификации, а также график работы;</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режим работы Медицинской организации, график работы специалистов и способы записи на прием;</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образец договора, настоящие Правила, порядок оплаты и возврата денежных средств, права и обязанности пациента;</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адреса и телефоны органов исполнительной власти в сфере охраны здоровья, Росздравнадзора и Роспотребнадзора, а также порядок направления обращений и претензий;</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информация о возможности получения соответствующей медицинской помощи бесплатно в рамках программы государственных гарантий и территориальной программы.</w:t>
      </w:r>
    </w:p>
    <w:p>
      <w:r>
        <w:rPr>
          <w:rFonts w:ascii="Times New Roman" w:hAnsi="Times New Roman" w:eastAsia="Times New Roman"/>
          <w:sz w:val="28"/>
        </w:rPr>
        <w:t xml:space="preserve">17. </w:t>
      </w:r>
      <w:r>
        <w:rPr>
          <w:rFonts w:ascii="Times New Roman" w:hAnsi="Times New Roman" w:eastAsia="Times New Roman"/>
          <w:sz w:val="28"/>
        </w:rPr>
        <w:t>По требованию пациента (заказчика) до заключения договора предоставляются для ознакомления копия выписки из реестра лицензий либо возможность ознакомиться с ней, сведения о конкретном медицинском работнике, методах оказания медицинской помощи, связанных с ними рисках, возможных вариантах вмешательства, последствиях и предполагаемых результатах, а также иная информация, относящаяся к предмету договора.</w:t>
      </w:r>
    </w:p>
    <w:p>
      <w:r>
        <w:rPr>
          <w:rFonts w:ascii="Times New Roman" w:hAnsi="Times New Roman" w:eastAsia="Times New Roman"/>
          <w:sz w:val="28"/>
        </w:rPr>
        <w:t xml:space="preserve">18. </w:t>
      </w:r>
      <w:r>
        <w:rPr>
          <w:rFonts w:ascii="Times New Roman" w:hAnsi="Times New Roman" w:eastAsia="Times New Roman"/>
          <w:sz w:val="28"/>
        </w:rPr>
        <w:t>Информация на сайте, стендах, в мобильном приложении, мессенджерах, рекламных материалах и сообщениях сотрудников должна быть единообразной, актуальной и не вводить пациента в заблуждение относительно цены, объема, сроков, результата и гарантий медицинской услуги.</w:t>
      </w:r>
    </w:p>
    <w:p>
      <w:pPr>
        <w:pStyle w:val="Heading1"/>
      </w:pPr>
      <w:r>
        <w:rPr>
          <w:rFonts w:ascii="Times New Roman" w:hAnsi="Times New Roman" w:eastAsia="Times New Roman"/>
          <w:sz w:val="28"/>
        </w:rPr>
        <w:t>IV. ПОРЯДОК ЗАКЛЮЧЕНИЯ ДОГОВОРА</w:t>
      </w:r>
    </w:p>
    <w:p>
      <w:r>
        <w:rPr>
          <w:rFonts w:ascii="Times New Roman" w:hAnsi="Times New Roman" w:eastAsia="Times New Roman"/>
          <w:sz w:val="28"/>
        </w:rPr>
        <w:t xml:space="preserve">19. </w:t>
      </w:r>
      <w:r>
        <w:rPr>
          <w:rFonts w:ascii="Times New Roman" w:hAnsi="Times New Roman" w:eastAsia="Times New Roman"/>
          <w:sz w:val="28"/>
        </w:rPr>
        <w:t>Платные медицинские услуги предоставляются на основании договора, заключаемого в письменной форме. Договор может быть оформлен на бумажном носителе или дистанционно способом, позволяющим достоверно установить лицо, выразившее волю, воспроизвести содержание договора и подтвердить факт его заключения.</w:t>
      </w:r>
    </w:p>
    <w:p>
      <w:r>
        <w:rPr>
          <w:rFonts w:ascii="Times New Roman" w:hAnsi="Times New Roman" w:eastAsia="Times New Roman"/>
          <w:sz w:val="28"/>
        </w:rPr>
        <w:t>20. Дистанционное заключение договора допускается через официальный сайт https://legeartis-don.ru/ и используемую Медицинской организацией медицинскую информационную систему при соблюдении требований законодательства об электронной подписи, персональных данных, защите информации и подтверждении ознакомления пациента с условиями договора.</w:t>
      </w:r>
      <w:r>
        <w:rPr>
          <w:rFonts w:ascii="Times New Roman" w:hAnsi="Times New Roman" w:eastAsia="Times New Roman"/>
          <w:sz w:val="28"/>
        </w:rPr>
      </w:r>
    </w:p>
    <w:p>
      <w:r>
        <w:rPr>
          <w:rFonts w:ascii="Times New Roman" w:hAnsi="Times New Roman" w:eastAsia="Times New Roman"/>
          <w:sz w:val="28"/>
        </w:rPr>
        <w:t xml:space="preserve">21. </w:t>
      </w:r>
      <w:r>
        <w:rPr>
          <w:rFonts w:ascii="Times New Roman" w:hAnsi="Times New Roman" w:eastAsia="Times New Roman"/>
          <w:sz w:val="28"/>
        </w:rPr>
        <w:t>Договор заключается между Медицинской организацией и пациентом либо заказчиком. При оказании услуг несовершеннолетнему или недееспособному пациенту договор заключается с его законным представителем либо иным надлежащим образом уполномоченным лицом с учетом объема дееспособности пациента и требований законодательства.</w:t>
      </w:r>
    </w:p>
    <w:p>
      <w:r>
        <w:rPr>
          <w:rFonts w:ascii="Times New Roman" w:hAnsi="Times New Roman" w:eastAsia="Times New Roman"/>
          <w:sz w:val="28"/>
        </w:rPr>
        <w:t xml:space="preserve">22. </w:t>
      </w:r>
      <w:r>
        <w:rPr>
          <w:rFonts w:ascii="Times New Roman" w:hAnsi="Times New Roman" w:eastAsia="Times New Roman"/>
          <w:sz w:val="28"/>
        </w:rPr>
        <w:t>Договор должен содержать предусмотренные законодательством обязательные сведения, включая сведения об Исполнителе, пациенте и заказчике, перечень и стоимость услуг, условия и сроки их предоставления, порядок расчетов, права, обязанности и ответственность сторон, порядок изменения и расторжения договора, подписи сторон либо их электронные аналоги.</w:t>
      </w:r>
    </w:p>
    <w:p>
      <w:r>
        <w:rPr>
          <w:rFonts w:ascii="Times New Roman" w:hAnsi="Times New Roman" w:eastAsia="Times New Roman"/>
          <w:sz w:val="28"/>
        </w:rPr>
        <w:t xml:space="preserve">23. </w:t>
      </w:r>
      <w:r>
        <w:rPr>
          <w:rFonts w:ascii="Times New Roman" w:hAnsi="Times New Roman" w:eastAsia="Times New Roman"/>
          <w:sz w:val="28"/>
        </w:rPr>
        <w:t>Если при оказании медицинской помощи требуется предоставление дополнительных услуг, не предусмотренных договором, они оказываются только после предварительного согласования с пациентом (заказчиком), оформления необходимых изменений к договору и согласия на оплату, за исключением случаев устранения угрозы жизни пациента при невозможности получить его волеизъявление либо волеизъявление законного представителя.</w:t>
      </w:r>
    </w:p>
    <w:p>
      <w:r>
        <w:rPr>
          <w:rFonts w:ascii="Times New Roman" w:hAnsi="Times New Roman" w:eastAsia="Times New Roman"/>
          <w:sz w:val="28"/>
        </w:rPr>
        <w:t xml:space="preserve">24. </w:t>
      </w:r>
      <w:r>
        <w:rPr>
          <w:rFonts w:ascii="Times New Roman" w:hAnsi="Times New Roman" w:eastAsia="Times New Roman"/>
          <w:sz w:val="28"/>
        </w:rPr>
        <w:t>По требованию пациента (заказчика) либо Медицинской организации может быть составлена смета. Если смета составлена, она становится неотъемлемой частью договора.</w:t>
      </w:r>
    </w:p>
    <w:p>
      <w:r>
        <w:rPr>
          <w:rFonts w:ascii="Times New Roman" w:hAnsi="Times New Roman" w:eastAsia="Times New Roman"/>
          <w:sz w:val="28"/>
        </w:rPr>
        <w:t xml:space="preserve">25. </w:t>
      </w:r>
      <w:r>
        <w:rPr>
          <w:rFonts w:ascii="Times New Roman" w:hAnsi="Times New Roman" w:eastAsia="Times New Roman"/>
          <w:sz w:val="28"/>
        </w:rPr>
        <w:t>Экземпляр договора и приложений передается пациенту (заказчику) на бумажном носителе либо направляется в электронной форме согласованным способом. Медицинская организация обеспечивает хранение своего экземпляра и подтверждений заключения договора в установленные сроки.</w:t>
      </w:r>
    </w:p>
    <w:p>
      <w:pPr>
        <w:pStyle w:val="Heading1"/>
      </w:pPr>
      <w:r>
        <w:rPr>
          <w:rFonts w:ascii="Times New Roman" w:hAnsi="Times New Roman" w:eastAsia="Times New Roman"/>
          <w:sz w:val="28"/>
        </w:rPr>
        <w:t>V. СТОИМОСТЬ УСЛУГ И ПОРЯДОК ОПЛАТЫ</w:t>
      </w:r>
    </w:p>
    <w:p>
      <w:r>
        <w:rPr>
          <w:rFonts w:ascii="Times New Roman" w:hAnsi="Times New Roman" w:eastAsia="Times New Roman"/>
          <w:sz w:val="28"/>
        </w:rPr>
        <w:t xml:space="preserve">26. </w:t>
      </w:r>
      <w:r>
        <w:rPr>
          <w:rFonts w:ascii="Times New Roman" w:hAnsi="Times New Roman" w:eastAsia="Times New Roman"/>
          <w:sz w:val="28"/>
        </w:rPr>
        <w:t>Стоимость платных медицинских услуг определяется действующим на дату заключения договора прейскурантом Медицинской организации, если иное прямо не предусмотрено договором, программой медицинского обслуживания или договором добровольного медицинского страхования.</w:t>
      </w:r>
    </w:p>
    <w:p>
      <w:r>
        <w:rPr>
          <w:rFonts w:ascii="Times New Roman" w:hAnsi="Times New Roman" w:eastAsia="Times New Roman"/>
          <w:sz w:val="28"/>
        </w:rPr>
        <w:t>27. Оплата производится наличными денежными средствами в кассу, банковской картой, переводом на расчетный счет либо иным доступным безналичным способом, предусмотренным Медицинской организацией с обязательной выдачей кассового чека или иного документа, подтверждающего расчет, в порядке, установленном законодательством Российской Федерации.</w:t>
      </w:r>
      <w:r>
        <w:rPr>
          <w:rFonts w:ascii="Times New Roman" w:hAnsi="Times New Roman" w:eastAsia="Times New Roman"/>
          <w:sz w:val="28"/>
        </w:rPr>
      </w:r>
    </w:p>
    <w:p>
      <w:r>
        <w:rPr>
          <w:rFonts w:ascii="Times New Roman" w:hAnsi="Times New Roman" w:eastAsia="Times New Roman"/>
          <w:sz w:val="28"/>
        </w:rPr>
        <w:t xml:space="preserve">28. </w:t>
      </w:r>
      <w:r>
        <w:rPr>
          <w:rFonts w:ascii="Times New Roman" w:hAnsi="Times New Roman" w:eastAsia="Times New Roman"/>
          <w:sz w:val="28"/>
        </w:rPr>
        <w:t>Условия предварительной оплаты (аванса), этапной оплаты, окончательного расчета и оплаты услуг третьим лицом определяются договором. Денежные средства, внесенные в качестве аванса, учитываются в счет фактически оказанных услуг.</w:t>
      </w:r>
    </w:p>
    <w:p>
      <w:r>
        <w:rPr>
          <w:rFonts w:ascii="Times New Roman" w:hAnsi="Times New Roman" w:eastAsia="Times New Roman"/>
          <w:sz w:val="28"/>
        </w:rPr>
        <w:t xml:space="preserve">29. </w:t>
      </w:r>
      <w:r>
        <w:rPr>
          <w:rFonts w:ascii="Times New Roman" w:hAnsi="Times New Roman" w:eastAsia="Times New Roman"/>
          <w:sz w:val="28"/>
        </w:rPr>
        <w:t>Изменение стоимости уже согласованной услуги допускается только при изменении ее объема, необходимости дополнительных медицинских вмешательств либо в иных предусмотренных договором и законом случаях после информирования пациента (заказчика) и оформления его согласия.</w:t>
      </w:r>
    </w:p>
    <w:p>
      <w:r>
        <w:rPr>
          <w:rFonts w:ascii="Times New Roman" w:hAnsi="Times New Roman" w:eastAsia="Times New Roman"/>
          <w:sz w:val="28"/>
        </w:rPr>
        <w:t xml:space="preserve">30. </w:t>
      </w:r>
      <w:r>
        <w:rPr>
          <w:rFonts w:ascii="Times New Roman" w:hAnsi="Times New Roman" w:eastAsia="Times New Roman"/>
          <w:sz w:val="28"/>
        </w:rPr>
        <w:t>При отказе пациента от договора он оплачивает фактически понесенные Медицинской организацией расходы и фактически оказанные услуги. Неиспользованный остаток аванса возвращается пациенту (заказчику) в порядке и сроки, предусмотренные законом, договором и внутренним Порядком оплаты и возврата денежных средств.</w:t>
      </w:r>
    </w:p>
    <w:p>
      <w:r>
        <w:rPr>
          <w:rFonts w:ascii="Times New Roman" w:hAnsi="Times New Roman" w:eastAsia="Times New Roman"/>
          <w:sz w:val="28"/>
        </w:rPr>
        <w:t xml:space="preserve">31. </w:t>
      </w:r>
      <w:r>
        <w:rPr>
          <w:rFonts w:ascii="Times New Roman" w:hAnsi="Times New Roman" w:eastAsia="Times New Roman"/>
          <w:sz w:val="28"/>
        </w:rPr>
        <w:t>Для получения документов, необходимых для социального налогового вычета, пациент (плательщик) обращается в Медицинскую организацию способом, указанным на сайте. Документы оформляются в порядке и сроки, установленные законодательством Российской Федерации.</w:t>
      </w:r>
    </w:p>
    <w:p>
      <w:pPr>
        <w:pStyle w:val="Heading1"/>
      </w:pPr>
      <w:r>
        <w:rPr>
          <w:rFonts w:ascii="Times New Roman" w:hAnsi="Times New Roman" w:eastAsia="Times New Roman"/>
          <w:sz w:val="28"/>
        </w:rPr>
        <w:t>VI. ПОРЯДОК ПРЕДОСТАВЛЕНИЯ УСЛУГ</w:t>
      </w:r>
    </w:p>
    <w:p>
      <w:r>
        <w:rPr>
          <w:rFonts w:ascii="Times New Roman" w:hAnsi="Times New Roman" w:eastAsia="Times New Roman"/>
          <w:sz w:val="28"/>
        </w:rPr>
        <w:t xml:space="preserve">32. </w:t>
      </w:r>
      <w:r>
        <w:rPr>
          <w:rFonts w:ascii="Times New Roman" w:hAnsi="Times New Roman" w:eastAsia="Times New Roman"/>
          <w:sz w:val="28"/>
        </w:rPr>
        <w:t>Медицинские услуги предоставляются в согласованные сроки с учетом медицинских показаний, очередности приема, режима работы специалистов и технологически необходимой продолжительности диагностики и лечения.</w:t>
      </w:r>
    </w:p>
    <w:p>
      <w:r>
        <w:rPr>
          <w:rFonts w:ascii="Times New Roman" w:hAnsi="Times New Roman" w:eastAsia="Times New Roman"/>
          <w:sz w:val="28"/>
        </w:rPr>
        <w:t xml:space="preserve">33. </w:t>
      </w:r>
      <w:r>
        <w:rPr>
          <w:rFonts w:ascii="Times New Roman" w:hAnsi="Times New Roman" w:eastAsia="Times New Roman"/>
          <w:sz w:val="28"/>
        </w:rPr>
        <w:t>Пациент обязан предоставить достоверные сведения о состоянии здоровья, перенесенных заболеваниях, аллергических реакциях, принимаемых лекарственных препаратах, беременности, наличии медицинских изделий и иных обстоятельствах, способных повлиять на безопасность лечения.</w:t>
      </w:r>
    </w:p>
    <w:p>
      <w:r>
        <w:rPr>
          <w:rFonts w:ascii="Times New Roman" w:hAnsi="Times New Roman" w:eastAsia="Times New Roman"/>
          <w:sz w:val="28"/>
        </w:rPr>
        <w:t xml:space="preserve">34. </w:t>
      </w:r>
      <w:r>
        <w:rPr>
          <w:rFonts w:ascii="Times New Roman" w:hAnsi="Times New Roman" w:eastAsia="Times New Roman"/>
          <w:sz w:val="28"/>
        </w:rPr>
        <w:t>До медицинского вмешательства медицинский работник в доступной форме информирует пациента о целях, методах, рисках, вариантах, последствиях и предполагаемых результатах вмешательства. Пациент оформляет информированное добровольное согласие либо отказ от медицинского вмешательства в установленном порядке.</w:t>
      </w:r>
    </w:p>
    <w:p>
      <w:r>
        <w:rPr>
          <w:rFonts w:ascii="Times New Roman" w:hAnsi="Times New Roman" w:eastAsia="Times New Roman"/>
          <w:sz w:val="28"/>
        </w:rPr>
        <w:t xml:space="preserve">35. </w:t>
      </w:r>
      <w:r>
        <w:rPr>
          <w:rFonts w:ascii="Times New Roman" w:hAnsi="Times New Roman" w:eastAsia="Times New Roman"/>
          <w:sz w:val="28"/>
        </w:rPr>
        <w:t>В случае выявления противопоказаний, отсутствия медицинских показаний, невозможности обеспечить безопасность услуги либо необходимости медицинской помощи иного профиля Медицинская организация вправе отложить или прекратить оказание услуги, предложить альтернативный вариант и выдать рекомендации по дальнейшему обращению.</w:t>
      </w:r>
    </w:p>
    <w:p>
      <w:r>
        <w:rPr>
          <w:rFonts w:ascii="Times New Roman" w:hAnsi="Times New Roman" w:eastAsia="Times New Roman"/>
          <w:sz w:val="28"/>
        </w:rPr>
        <w:t xml:space="preserve">36. </w:t>
      </w:r>
      <w:r>
        <w:rPr>
          <w:rFonts w:ascii="Times New Roman" w:hAnsi="Times New Roman" w:eastAsia="Times New Roman"/>
          <w:sz w:val="28"/>
        </w:rPr>
        <w:t>Пациент имеет право отказаться от медицинского вмешательства или потребовать его прекращения, за исключением предусмотренных законом случаев. Последствия отказа разъясняются пациенту и оформляются в медицинской документации.</w:t>
      </w:r>
    </w:p>
    <w:p>
      <w:r>
        <w:rPr>
          <w:rFonts w:ascii="Times New Roman" w:hAnsi="Times New Roman" w:eastAsia="Times New Roman"/>
          <w:sz w:val="28"/>
        </w:rPr>
        <w:t xml:space="preserve">37. </w:t>
      </w:r>
      <w:r>
        <w:rPr>
          <w:rFonts w:ascii="Times New Roman" w:hAnsi="Times New Roman" w:eastAsia="Times New Roman"/>
          <w:sz w:val="28"/>
        </w:rPr>
        <w:t>При возникновении неотложного или угрожающего жизни состояния Медицинская организация действует исходя из интересов жизни и здоровья пациента, включая вызов скорой медицинской помощи и оказание доступной экстренной помощи в пределах компетенции и оснащения.</w:t>
      </w:r>
    </w:p>
    <w:p>
      <w:r>
        <w:rPr>
          <w:rFonts w:ascii="Times New Roman" w:hAnsi="Times New Roman" w:eastAsia="Times New Roman"/>
          <w:sz w:val="28"/>
        </w:rPr>
        <w:t xml:space="preserve">38. </w:t>
      </w:r>
      <w:r>
        <w:rPr>
          <w:rFonts w:ascii="Times New Roman" w:hAnsi="Times New Roman" w:eastAsia="Times New Roman"/>
          <w:sz w:val="28"/>
        </w:rPr>
        <w:t>Медицинская организация ведет медицинскую документацию, обеспечивает ее сохранность, конфиденциальность и предоставление пациенту информации и копий медицинских документов в порядке, установленном законодательством Российской Федерации.</w:t>
      </w:r>
    </w:p>
    <w:p>
      <w:r>
        <w:rPr>
          <w:rFonts w:ascii="Times New Roman" w:hAnsi="Times New Roman" w:eastAsia="Times New Roman"/>
          <w:sz w:val="28"/>
        </w:rPr>
        <w:t xml:space="preserve">39. </w:t>
      </w:r>
      <w:r>
        <w:rPr>
          <w:rFonts w:ascii="Times New Roman" w:hAnsi="Times New Roman" w:eastAsia="Times New Roman"/>
          <w:sz w:val="28"/>
        </w:rPr>
        <w:t>После оказания услуги пациенту по его требованию выдаются медицинские документы или выписки, отражающие состояние здоровья после получения услуги, результаты обследований, диагноз, проведенное лечение и рекомендации, в объеме и порядке, предусмотренных законодательством.</w:t>
      </w:r>
    </w:p>
    <w:p>
      <w:pPr>
        <w:pStyle w:val="Heading1"/>
      </w:pPr>
      <w:r>
        <w:rPr>
          <w:rFonts w:ascii="Times New Roman" w:hAnsi="Times New Roman" w:eastAsia="Times New Roman"/>
          <w:sz w:val="28"/>
        </w:rPr>
        <w:t>VII. ПРАВА И ОБЯЗАННОСТИ СТОРОН</w:t>
      </w:r>
    </w:p>
    <w:p>
      <w:pPr>
        <w:pStyle w:val="Heading2"/>
      </w:pPr>
      <w:r>
        <w:rPr>
          <w:rFonts w:ascii="Times New Roman" w:hAnsi="Times New Roman" w:eastAsia="Times New Roman"/>
          <w:sz w:val="28"/>
        </w:rPr>
        <w:t>7.1. Пациент (заказчик) вправе:</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получать полную, достоверную и своевременную информацию об Исполнителе, специалистах, услугах, цене, сроках, рисках, вариантах лечения и предполагаемых результатах;</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выбирать врача с учетом его согласия и режима работы Медицинской организации;</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получать медицинскую помощь надлежащего качества и в безопасных условиях;</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давать информированное добровольное согласие и отказываться от медицинского вмешательства;</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требовать соблюдения врачебной тайны и законодательства о персональных данных;</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получать сведения о состоянии здоровья, выписки и копии медицинских документов;</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направлять обращения, заявления, претензии и получать ответы в установленном порядке;</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отказаться от договора с оплатой фактически оказанных услуг и фактически понесенных Исполнителем расходов.</w:t>
      </w:r>
    </w:p>
    <w:p>
      <w:pPr>
        <w:pStyle w:val="Heading2"/>
      </w:pPr>
      <w:r>
        <w:rPr>
          <w:rFonts w:ascii="Times New Roman" w:hAnsi="Times New Roman" w:eastAsia="Times New Roman"/>
          <w:sz w:val="28"/>
        </w:rPr>
        <w:t>7.2. Пациент (заказчик) обязан:</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предоставлять достоверные сведения и документы, необходимые для идентификации, заключения договора и безопасного оказания помощи;</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сообщать медицинскому работнику существенную информацию о состоянии здоровья и выполнять медицинские рекомендации;</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своевременно оплачивать услуги в порядке, установленном договором;</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соблюдать правила внутреннего распорядка, санитарные и противопожарные требования, уважать права других пациентов и работников;</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заблаговременно сообщать об отмене или переносе записи способом, указанным Медицинской организацией;</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не осуществлять без согласия Медицинской организации фото-, видео- и аудиозапись иных пациентов и работников в случаях, когда это нарушает их права, врачебную тайну или требования режима объекта.</w:t>
      </w:r>
    </w:p>
    <w:p>
      <w:pPr>
        <w:pStyle w:val="Heading2"/>
      </w:pPr>
      <w:r>
        <w:rPr>
          <w:rFonts w:ascii="Times New Roman" w:hAnsi="Times New Roman" w:eastAsia="Times New Roman"/>
          <w:sz w:val="28"/>
        </w:rPr>
        <w:t>7.3. Медицинская организация вправе:</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получать от пациента сведения, необходимые для оказания медицинской помощи;</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изменять время приема по объективным причинам с обязательным информированием пациента и предложением иного времени;</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отказать в плановой платной услуге при наличии медицинских противопоказаний, отсутствии необходимой лицензии, специалиста, оборудования или условий безопасности, а также при нарушении пациентом обязательных условий договора, если такой отказ не создает угрозу жизни и не противоречит закону;</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привлекать к исполнению договора медицинских работников и иных лиц в пределах закона и условий договора.</w:t>
      </w:r>
    </w:p>
    <w:p>
      <w:pPr>
        <w:pStyle w:val="Heading2"/>
      </w:pPr>
      <w:r>
        <w:rPr>
          <w:rFonts w:ascii="Times New Roman" w:hAnsi="Times New Roman" w:eastAsia="Times New Roman"/>
          <w:sz w:val="28"/>
        </w:rPr>
        <w:t>7.4. Медицинская организация обязана:</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предоставлять пациенту достоверную информацию до заключения договора;</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оказывать услуги в соответствии с договором, лицензией и обязательными требованиями к качеству и безопасности;</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оформлять договор, согласия и медицинскую документацию;</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соблюдать медицинскую тайну, правила обработки персональных данных и права пациента;</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выдавать документы, подтверждающие оплату, а также медицинские документы в предусмотренных законом случаях;</w:t>
      </w:r>
    </w:p>
    <w:p>
      <w:pPr>
        <w:ind w:left="454" w:firstLine="0"/>
      </w:pPr>
      <w:r>
        <w:rPr>
          <w:rFonts w:ascii="Times New Roman" w:hAnsi="Times New Roman" w:eastAsia="Times New Roman"/>
          <w:b/>
          <w:sz w:val="28"/>
        </w:rPr>
        <w:t xml:space="preserve">— </w:t>
      </w:r>
      <w:r>
        <w:rPr>
          <w:rFonts w:ascii="Times New Roman" w:hAnsi="Times New Roman" w:eastAsia="Times New Roman"/>
          <w:sz w:val="28"/>
        </w:rPr>
        <w:t>рассматривать обращения и претензии и принимать меры по устранению выявленных нарушений.</w:t>
      </w:r>
    </w:p>
    <w:p>
      <w:pPr>
        <w:pStyle w:val="Heading1"/>
      </w:pPr>
      <w:r>
        <w:rPr>
          <w:rFonts w:ascii="Times New Roman" w:hAnsi="Times New Roman" w:eastAsia="Times New Roman"/>
          <w:sz w:val="28"/>
        </w:rPr>
        <w:t>VIII. КАЧЕСТВО УСЛУГ, ГАРАНТИИ И ОТВЕТСТВЕННОСТЬ</w:t>
      </w:r>
    </w:p>
    <w:p>
      <w:r>
        <w:rPr>
          <w:rFonts w:ascii="Times New Roman" w:hAnsi="Times New Roman" w:eastAsia="Times New Roman"/>
          <w:sz w:val="28"/>
        </w:rPr>
        <w:t xml:space="preserve">40. </w:t>
      </w:r>
      <w:r>
        <w:rPr>
          <w:rFonts w:ascii="Times New Roman" w:hAnsi="Times New Roman" w:eastAsia="Times New Roman"/>
          <w:sz w:val="28"/>
        </w:rPr>
        <w:t>Качество платных медицинских услуг должно соответствовать условиям договора, а при отсутствии в договоре специальных условий — обязательным требованиям, обычно предъявляемым к услугам соответствующего вида.</w:t>
      </w:r>
    </w:p>
    <w:p>
      <w:r>
        <w:rPr>
          <w:rFonts w:ascii="Times New Roman" w:hAnsi="Times New Roman" w:eastAsia="Times New Roman"/>
          <w:sz w:val="28"/>
        </w:rPr>
        <w:t xml:space="preserve">41. </w:t>
      </w:r>
      <w:r>
        <w:rPr>
          <w:rFonts w:ascii="Times New Roman" w:hAnsi="Times New Roman" w:eastAsia="Times New Roman"/>
          <w:sz w:val="28"/>
        </w:rPr>
        <w:t>Медицинская организация не гарантирует достижение конкретного биологического или клинического результата, если такой результат зависит от индивидуальных особенностей организма, течения заболевания, соблюдения пациентом рекомендаций и иных обстоятельств. При этом Медицинская организация отвечает за надлежащее выполнение согласованных медицинских вмешательств и организацию медицинской помощи.</w:t>
      </w:r>
    </w:p>
    <w:p>
      <w:r>
        <w:rPr>
          <w:rFonts w:ascii="Times New Roman" w:hAnsi="Times New Roman" w:eastAsia="Times New Roman"/>
          <w:sz w:val="28"/>
        </w:rPr>
        <w:t xml:space="preserve">42. </w:t>
      </w:r>
      <w:r>
        <w:rPr>
          <w:rFonts w:ascii="Times New Roman" w:hAnsi="Times New Roman" w:eastAsia="Times New Roman"/>
          <w:sz w:val="28"/>
        </w:rPr>
        <w:t>Гарантийные сроки могут устанавливаться только для отдельных результатов, изделий или работ, когда это допускается характером медицинской услуги. Условия и пределы гарантии указываются в договоре, приложении либо отдельном положении, доступном пациенту до заключения договора.</w:t>
      </w:r>
    </w:p>
    <w:p>
      <w:r>
        <w:rPr>
          <w:rFonts w:ascii="Times New Roman" w:hAnsi="Times New Roman" w:eastAsia="Times New Roman"/>
          <w:sz w:val="28"/>
        </w:rPr>
        <w:t xml:space="preserve">43. </w:t>
      </w:r>
      <w:r>
        <w:rPr>
          <w:rFonts w:ascii="Times New Roman" w:hAnsi="Times New Roman" w:eastAsia="Times New Roman"/>
          <w:sz w:val="28"/>
        </w:rPr>
        <w:t>За неисполнение или ненадлежащее исполнение обязательств стороны несут ответственность в соответствии с законодательством Российской Федерации и договором.</w:t>
      </w:r>
    </w:p>
    <w:p>
      <w:r>
        <w:rPr>
          <w:rFonts w:ascii="Times New Roman" w:hAnsi="Times New Roman" w:eastAsia="Times New Roman"/>
          <w:sz w:val="28"/>
        </w:rPr>
        <w:t xml:space="preserve">44. </w:t>
      </w:r>
      <w:r>
        <w:rPr>
          <w:rFonts w:ascii="Times New Roman" w:hAnsi="Times New Roman" w:eastAsia="Times New Roman"/>
          <w:sz w:val="28"/>
        </w:rPr>
        <w:t>Медицинская организация освобождается от ответственности полностью или частично, если докажет, что нарушение произошло вследствие непреодолимой силы, виновных действий пациента (заказчика), предоставления им недостоверной или неполной информации, несоблюдения назначений либо иных обстоятельств, предусмотренных законом, при условии надлежащего исполнения обязанностей самой Медицинской организацией.</w:t>
      </w:r>
    </w:p>
    <w:p>
      <w:r>
        <w:rPr>
          <w:rFonts w:ascii="Times New Roman" w:hAnsi="Times New Roman" w:eastAsia="Times New Roman"/>
          <w:sz w:val="28"/>
        </w:rPr>
        <w:t xml:space="preserve">45. </w:t>
      </w:r>
      <w:r>
        <w:rPr>
          <w:rFonts w:ascii="Times New Roman" w:hAnsi="Times New Roman" w:eastAsia="Times New Roman"/>
          <w:sz w:val="28"/>
        </w:rPr>
        <w:t>Ущерб, причиненный жизни или здоровью пациента вследствие недостатков услуги, возмещается в порядке, установленном законодательством Российской Федерации.</w:t>
      </w:r>
    </w:p>
    <w:p>
      <w:pPr>
        <w:pStyle w:val="Heading1"/>
      </w:pPr>
      <w:r>
        <w:rPr>
          <w:rFonts w:ascii="Times New Roman" w:hAnsi="Times New Roman" w:eastAsia="Times New Roman"/>
          <w:sz w:val="28"/>
        </w:rPr>
        <w:t>IX. ОБРАЩЕНИЯ, ПРЕТЕНЗИИ И РАЗРЕШЕНИЕ СПОРОВ</w:t>
      </w:r>
    </w:p>
    <w:p>
      <w:r>
        <w:rPr>
          <w:rFonts w:ascii="Times New Roman" w:hAnsi="Times New Roman" w:eastAsia="Times New Roman"/>
          <w:sz w:val="28"/>
        </w:rPr>
        <w:t>46. Пациент (заказчик) вправе обратиться с заявлением, жалобой или претензией лично, почтовым отправлением, по электронной почте office@legeartis-don.ru, через форму обратной связи на сайте https://legeartis-don.ru/ либо иным указанным Медицинской организацией способом.</w:t>
      </w:r>
      <w:r>
        <w:rPr>
          <w:rFonts w:ascii="Times New Roman" w:hAnsi="Times New Roman" w:eastAsia="Times New Roman"/>
          <w:sz w:val="28"/>
        </w:rPr>
      </w:r>
    </w:p>
    <w:p>
      <w:r>
        <w:rPr>
          <w:rFonts w:ascii="Times New Roman" w:hAnsi="Times New Roman" w:eastAsia="Times New Roman"/>
          <w:sz w:val="28"/>
        </w:rPr>
        <w:t xml:space="preserve">47. </w:t>
      </w:r>
      <w:r>
        <w:rPr>
          <w:rFonts w:ascii="Times New Roman" w:hAnsi="Times New Roman" w:eastAsia="Times New Roman"/>
          <w:sz w:val="28"/>
        </w:rPr>
        <w:t>В обращении рекомендуется указать Ф.И.О. заявителя и пациента, контактные данные, дату и обстоятельства оказания услуги, существо требования и приложить подтверждающие документы. Отсутствие отдельных сведений не является основанием для отказа в рассмотрении, если обращение позволяет определить заявителя и предмет вопроса.</w:t>
      </w:r>
    </w:p>
    <w:p>
      <w:r>
        <w:rPr>
          <w:rFonts w:ascii="Times New Roman" w:hAnsi="Times New Roman" w:eastAsia="Times New Roman"/>
          <w:sz w:val="28"/>
        </w:rPr>
        <w:t xml:space="preserve">48. </w:t>
      </w:r>
      <w:r>
        <w:rPr>
          <w:rFonts w:ascii="Times New Roman" w:hAnsi="Times New Roman" w:eastAsia="Times New Roman"/>
          <w:sz w:val="28"/>
        </w:rPr>
        <w:t>Обращения рассматриваются в сроки, установленные законодательством Российской Федерации и внутренними документами Медицинской организации. Ответ направляется способом, позволяющим соблюдать врачебную тайну и требования к защите персональных данных.</w:t>
      </w:r>
    </w:p>
    <w:p>
      <w:r>
        <w:rPr>
          <w:rFonts w:ascii="Times New Roman" w:hAnsi="Times New Roman" w:eastAsia="Times New Roman"/>
          <w:sz w:val="28"/>
        </w:rPr>
        <w:t xml:space="preserve">49. </w:t>
      </w:r>
      <w:r>
        <w:rPr>
          <w:rFonts w:ascii="Times New Roman" w:hAnsi="Times New Roman" w:eastAsia="Times New Roman"/>
          <w:sz w:val="28"/>
        </w:rPr>
        <w:t>При несогласии с ответом Медицинской организации пациент вправе обратиться в уполномоченные государственные органы или в суд. Соблюдение обязательного досудебного порядка требуется только в случаях, прямо предусмотренных законом или договором и не ограничивающих права потребителя.</w:t>
      </w:r>
    </w:p>
    <w:p>
      <w:pPr>
        <w:pStyle w:val="Heading1"/>
      </w:pPr>
      <w:r>
        <w:rPr>
          <w:rFonts w:ascii="Times New Roman" w:hAnsi="Times New Roman" w:eastAsia="Times New Roman"/>
          <w:sz w:val="28"/>
        </w:rPr>
        <w:t>X. ПЕРСОНАЛЬНЫЕ ДАННЫЕ И ВРАЧЕБНАЯ ТАЙНА</w:t>
      </w:r>
    </w:p>
    <w:p>
      <w:r>
        <w:rPr>
          <w:rFonts w:ascii="Times New Roman" w:hAnsi="Times New Roman" w:eastAsia="Times New Roman"/>
          <w:sz w:val="28"/>
        </w:rPr>
        <w:t xml:space="preserve">50. </w:t>
      </w:r>
      <w:r>
        <w:rPr>
          <w:rFonts w:ascii="Times New Roman" w:hAnsi="Times New Roman" w:eastAsia="Times New Roman"/>
          <w:sz w:val="28"/>
        </w:rPr>
        <w:t>Обработка персональных данных пациента и заказчика осуществляется в целях заключения и исполнения договора, оказания медицинской помощи, ведения медицинской документации, расчетов, предоставления предусмотренной законом отчетности и исполнения иных обязанностей Медицинской организации.</w:t>
      </w:r>
    </w:p>
    <w:p>
      <w:r>
        <w:rPr>
          <w:rFonts w:ascii="Times New Roman" w:hAnsi="Times New Roman" w:eastAsia="Times New Roman"/>
          <w:sz w:val="28"/>
        </w:rPr>
        <w:t xml:space="preserve">51. </w:t>
      </w:r>
      <w:r>
        <w:rPr>
          <w:rFonts w:ascii="Times New Roman" w:hAnsi="Times New Roman" w:eastAsia="Times New Roman"/>
          <w:sz w:val="28"/>
        </w:rPr>
        <w:t>Сведения о факте обращения за медицинской помощью, состоянии здоровья, диагнозе и иные сведения, полученные при обследовании и лечении, составляют врачебную тайну и предоставляются третьим лицам только с согласия пациента либо в случаях, прямо предусмотренных законом.</w:t>
      </w:r>
    </w:p>
    <w:p>
      <w:r>
        <w:rPr>
          <w:rFonts w:ascii="Times New Roman" w:hAnsi="Times New Roman" w:eastAsia="Times New Roman"/>
          <w:sz w:val="28"/>
        </w:rPr>
        <w:t xml:space="preserve">52. </w:t>
      </w:r>
      <w:r>
        <w:rPr>
          <w:rFonts w:ascii="Times New Roman" w:hAnsi="Times New Roman" w:eastAsia="Times New Roman"/>
          <w:sz w:val="28"/>
        </w:rPr>
        <w:t>При дистанционной записи, заключении договора и обмене документами Медицинская организация применяет организационные и технические меры защиты информации. Пациент обязан обеспечивать конфиденциальность средств доступа к личному кабинету, электронной почте и используемому устройству.</w:t>
      </w:r>
    </w:p>
    <w:p>
      <w:pPr>
        <w:pStyle w:val="Heading1"/>
      </w:pPr>
      <w:r>
        <w:rPr>
          <w:rFonts w:ascii="Times New Roman" w:hAnsi="Times New Roman" w:eastAsia="Times New Roman"/>
          <w:sz w:val="28"/>
        </w:rPr>
        <w:t>XI. ЗАКЛЮЧИТЕЛЬНЫЕ ПОЛОЖЕНИЯ</w:t>
      </w:r>
    </w:p>
    <w:p>
      <w:r>
        <w:rPr>
          <w:rFonts w:ascii="Times New Roman" w:hAnsi="Times New Roman" w:eastAsia="Times New Roman"/>
          <w:sz w:val="28"/>
        </w:rPr>
        <w:t xml:space="preserve">53. </w:t>
      </w:r>
      <w:r>
        <w:rPr>
          <w:rFonts w:ascii="Times New Roman" w:hAnsi="Times New Roman" w:eastAsia="Times New Roman"/>
          <w:sz w:val="28"/>
        </w:rPr>
        <w:t>Настоящие Правила вступают в силу с 1 сентября 2026 года и применяются к отношениям, возникшим после их введения, а в части неисполненных обязательств — с учетом требований законодательства и условий ранее заключенных договоров.</w:t>
      </w:r>
    </w:p>
    <w:p>
      <w:r>
        <w:rPr>
          <w:rFonts w:ascii="Times New Roman" w:hAnsi="Times New Roman" w:eastAsia="Times New Roman"/>
          <w:sz w:val="28"/>
        </w:rPr>
        <w:t xml:space="preserve">54. </w:t>
      </w:r>
      <w:r>
        <w:rPr>
          <w:rFonts w:ascii="Times New Roman" w:hAnsi="Times New Roman" w:eastAsia="Times New Roman"/>
          <w:sz w:val="28"/>
        </w:rPr>
        <w:t>Правила размещаются на официальном сайте Медицинской организации и на информационном стенде в месте, доступном для пациентов и посетителей.</w:t>
      </w:r>
    </w:p>
    <w:p>
      <w:r>
        <w:rPr>
          <w:rFonts w:ascii="Times New Roman" w:hAnsi="Times New Roman" w:eastAsia="Times New Roman"/>
          <w:sz w:val="28"/>
        </w:rPr>
        <w:t xml:space="preserve">55. </w:t>
      </w:r>
      <w:r>
        <w:rPr>
          <w:rFonts w:ascii="Times New Roman" w:hAnsi="Times New Roman" w:eastAsia="Times New Roman"/>
          <w:sz w:val="28"/>
        </w:rPr>
        <w:t>Изменения в Правила утверждаются приказом руководителя Медицинской организации. Актуальная редакция с датой введения в действие размещается на сайте. Предыдущие редакции хранятся в Медицинской организации в установленном порядке.</w:t>
      </w:r>
    </w:p>
    <w:p>
      <w:r>
        <w:rPr>
          <w:rFonts w:ascii="Times New Roman" w:hAnsi="Times New Roman" w:eastAsia="Times New Roman"/>
          <w:sz w:val="28"/>
        </w:rPr>
        <w:t xml:space="preserve">56. </w:t>
      </w:r>
      <w:r>
        <w:rPr>
          <w:rFonts w:ascii="Times New Roman" w:hAnsi="Times New Roman" w:eastAsia="Times New Roman"/>
          <w:sz w:val="28"/>
        </w:rPr>
        <w:t>Вопросы, не урегулированные настоящими Правилами, разрешаются в соответствии с законодательством Российской Федерации и заключенным договором.</w:t>
      </w:r>
    </w:p>
    <w:p>
      <w:pPr>
        <w:pStyle w:val="Heading1"/>
      </w:pPr>
      <w:r>
        <w:rPr>
          <w:rFonts w:ascii="Times New Roman" w:hAnsi="Times New Roman" w:eastAsia="Times New Roman"/>
          <w:sz w:val="28"/>
        </w:rPr>
        <w:t>РЕКВИЗИТЫ И КОНТАКТЫ МЕДИЦИНСКОЙ ОРГАНИЗАЦИИ</w:t>
      </w:r>
    </w:p>
    <w:tbl>
      <w:tblPr>
        <w:tblStyle w:val="TableGrid"/>
        <w:tblW w:type="auto" w:w="0"/>
        <w:jc w:val="center"/>
        <w:tblLayout w:type="fixed"/>
        <w:tblLook w:firstColumn="1" w:firstRow="1" w:lastColumn="0" w:lastRow="0" w:noHBand="0" w:noVBand="1" w:val="04A0"/>
      </w:tblPr>
      <w:tblGrid>
        <w:gridCol w:w="3402"/>
        <w:gridCol w:w="6236"/>
      </w:tblGrid>
      <w:tr>
        <w:trPr>
          <w:tblHeader w:val="true"/>
        </w:trPr>
        <w:tc>
          <w:tcPr>
            <w:tcW w:type="dxa" w:w="4986"/>
            <w:shd w:fill="E7E6E6"/>
            <w:vAlign w:val="center"/>
            <w:tcMar>
              <w:top w:w="100" w:type="dxa"/>
              <w:start w:w="100" w:type="dxa"/>
              <w:bottom w:w="100" w:type="dxa"/>
              <w:end w:w="100" w:type="dxa"/>
            </w:tcMar>
          </w:tcPr>
          <w:p>
            <w:pPr>
              <w:spacing w:after="0"/>
              <w:ind w:firstLine="0"/>
              <w:jc w:val="left"/>
            </w:pPr>
            <w:r>
              <w:rPr>
                <w:rFonts w:ascii="Times New Roman" w:hAnsi="Times New Roman" w:eastAsia="Times New Roman"/>
                <w:b/>
                <w:sz w:val="28"/>
              </w:rPr>
              <w:t>Сведения</w:t>
            </w:r>
          </w:p>
        </w:tc>
        <w:tc>
          <w:tcPr>
            <w:tcW w:type="dxa" w:w="4986"/>
            <w:shd w:fill="E7E6E6"/>
            <w:vAlign w:val="center"/>
            <w:tcMar>
              <w:top w:w="100" w:type="dxa"/>
              <w:start w:w="100" w:type="dxa"/>
              <w:bottom w:w="100" w:type="dxa"/>
              <w:end w:w="100" w:type="dxa"/>
            </w:tcMar>
          </w:tcPr>
          <w:p>
            <w:pPr>
              <w:spacing w:after="0"/>
              <w:ind w:firstLine="0"/>
              <w:jc w:val="left"/>
            </w:pPr>
            <w:r>
              <w:rPr>
                <w:rFonts w:ascii="Times New Roman" w:hAnsi="Times New Roman" w:eastAsia="Times New Roman"/>
                <w:b/>
                <w:sz w:val="28"/>
              </w:rPr>
              <w:t>Данные для заполнения</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Полное наименование</w:t>
            </w:r>
          </w:p>
        </w:tc>
        <w:tc>
          <w:tcPr>
            <w:tcW w:type="dxa" w:w="6236"/>
            <w:vAlign w:val="center"/>
            <w:tcMar>
              <w:top w:w="100" w:type="dxa"/>
              <w:start w:w="100" w:type="dxa"/>
              <w:bottom w:w="100" w:type="dxa"/>
              <w:end w:w="100" w:type="dxa"/>
            </w:tcMar>
          </w:tcPr>
          <w:p>
            <w:r>
              <w:t>ООО «Глазная поликлиника «Леге Артис»</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Сокращенное наименование</w:t>
            </w:r>
          </w:p>
        </w:tc>
        <w:tc>
          <w:tcPr>
            <w:tcW w:type="dxa" w:w="6236"/>
            <w:vAlign w:val="center"/>
            <w:tcMar>
              <w:top w:w="100" w:type="dxa"/>
              <w:start w:w="100" w:type="dxa"/>
              <w:bottom w:w="100" w:type="dxa"/>
              <w:end w:w="100" w:type="dxa"/>
            </w:tcMar>
          </w:tcPr>
          <w:p>
            <w:r>
              <w:t>ООО «Леге Артис»</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ОГРН / ИНН / КПП</w:t>
            </w:r>
          </w:p>
        </w:tc>
        <w:tc>
          <w:tcPr>
            <w:tcW w:type="dxa" w:w="6236"/>
            <w:vAlign w:val="center"/>
            <w:tcMar>
              <w:top w:w="100" w:type="dxa"/>
              <w:start w:w="100" w:type="dxa"/>
              <w:bottom w:w="100" w:type="dxa"/>
              <w:end w:w="100" w:type="dxa"/>
            </w:tcMar>
          </w:tcPr>
          <w:p>
            <w:r>
              <w:t>1036163004910 / 6163066834 / 616301001</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Юридический адрес</w:t>
            </w:r>
          </w:p>
        </w:tc>
        <w:tc>
          <w:tcPr>
            <w:tcW w:type="dxa" w:w="6236"/>
            <w:vAlign w:val="center"/>
            <w:tcMar>
              <w:top w:w="100" w:type="dxa"/>
              <w:start w:w="100" w:type="dxa"/>
              <w:bottom w:w="100" w:type="dxa"/>
              <w:end w:w="100" w:type="dxa"/>
            </w:tcMar>
          </w:tcPr>
          <w:p>
            <w:r>
              <w:t>344006, Ростовская область, г. Ростов-на-Дону, ул. Суворова, д. 39</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Адрес(а) медицинской деятельности</w:t>
            </w:r>
          </w:p>
        </w:tc>
        <w:tc>
          <w:tcPr>
            <w:tcW w:type="dxa" w:w="6236"/>
            <w:vAlign w:val="center"/>
            <w:tcMar>
              <w:top w:w="100" w:type="dxa"/>
              <w:start w:w="100" w:type="dxa"/>
              <w:bottom w:w="100" w:type="dxa"/>
              <w:end w:w="100" w:type="dxa"/>
            </w:tcMar>
          </w:tcPr>
          <w:p>
            <w:r>
              <w:t>344006, г. Ростов-на-Дону, ул. Суворова, 39; 346735, Ростовская область, Аксайский район, п. Верхнетемерницкий, ул. Обсерваторная, 84/26; 344010, г. Ростов-на-Дону, пр. Чехова, 55; 344069, г. Ростов-на-Дону, ул. Таганрогская, 133; 346407, Ростовская область, г. Новочеркасск, спуск Герцена, 11/1; 347900, Ростовская область, г. Таганрог, ул. Розы Люксембург, 66/45; 344049, г. Ростов-на-Дону, ул. Ткачева, 11</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Телефон</w:t>
            </w:r>
          </w:p>
        </w:tc>
        <w:tc>
          <w:tcPr>
            <w:tcW w:type="dxa" w:w="6236"/>
            <w:vAlign w:val="center"/>
            <w:tcMar>
              <w:top w:w="100" w:type="dxa"/>
              <w:start w:w="100" w:type="dxa"/>
              <w:bottom w:w="100" w:type="dxa"/>
              <w:end w:w="100" w:type="dxa"/>
            </w:tcMar>
          </w:tcPr>
          <w:p>
            <w:r>
              <w:t>8 (863) 333-02-14</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Электронная почта</w:t>
            </w:r>
          </w:p>
        </w:tc>
        <w:tc>
          <w:tcPr>
            <w:tcW w:type="dxa" w:w="6236"/>
            <w:vAlign w:val="center"/>
            <w:tcMar>
              <w:top w:w="100" w:type="dxa"/>
              <w:start w:w="100" w:type="dxa"/>
              <w:bottom w:w="100" w:type="dxa"/>
              <w:end w:w="100" w:type="dxa"/>
            </w:tcMar>
          </w:tcPr>
          <w:p>
            <w:r>
              <w:t>office@legeartis-don.ru</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Официальный сайт</w:t>
            </w:r>
          </w:p>
        </w:tc>
        <w:tc>
          <w:tcPr>
            <w:tcW w:type="dxa" w:w="6236"/>
            <w:vAlign w:val="center"/>
            <w:tcMar>
              <w:top w:w="100" w:type="dxa"/>
              <w:start w:w="100" w:type="dxa"/>
              <w:bottom w:w="100" w:type="dxa"/>
              <w:end w:w="100" w:type="dxa"/>
            </w:tcMar>
          </w:tcPr>
          <w:p>
            <w:r>
              <w:t>https://legeartis-don.ru/</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Руководитель</w:t>
            </w:r>
          </w:p>
        </w:tc>
        <w:tc>
          <w:tcPr>
            <w:tcW w:type="dxa" w:w="6236"/>
            <w:vAlign w:val="center"/>
            <w:tcMar>
              <w:top w:w="100" w:type="dxa"/>
              <w:start w:w="100" w:type="dxa"/>
              <w:bottom w:w="100" w:type="dxa"/>
              <w:end w:w="100" w:type="dxa"/>
            </w:tcMar>
          </w:tcPr>
          <w:p>
            <w:r>
              <w:t>Директор Николаева Елена Евгеньевна</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Режим работы</w:t>
            </w:r>
          </w:p>
        </w:tc>
        <w:tc>
          <w:tcPr>
            <w:tcW w:type="dxa" w:w="6236"/>
            <w:vAlign w:val="center"/>
            <w:tcMar>
              <w:top w:w="100" w:type="dxa"/>
              <w:start w:w="100" w:type="dxa"/>
              <w:bottom w:w="100" w:type="dxa"/>
              <w:end w:w="100" w:type="dxa"/>
            </w:tcMar>
          </w:tcPr>
          <w:p>
            <w:r>
              <w:t>по подразделениям; актуальный график размещён на https://legeartis-don.ru/</w:t>
            </w:r>
          </w:p>
        </w:tc>
      </w:tr>
      <w:tr>
        <w:tc>
          <w:tcPr>
            <w:tcW w:type="dxa" w:w="3402"/>
            <w:vAlign w:val="center"/>
            <w:tcMar>
              <w:top w:w="100" w:type="dxa"/>
              <w:start w:w="100" w:type="dxa"/>
              <w:bottom w:w="100" w:type="dxa"/>
              <w:end w:w="100" w:type="dxa"/>
            </w:tcMar>
          </w:tcPr>
          <w:p>
            <w:pPr>
              <w:spacing w:after="0"/>
              <w:ind w:firstLine="0"/>
              <w:jc w:val="left"/>
            </w:pPr>
            <w:r>
              <w:rPr>
                <w:rFonts w:ascii="Times New Roman" w:hAnsi="Times New Roman" w:eastAsia="Times New Roman"/>
                <w:sz w:val="28"/>
              </w:rPr>
              <w:t>Дата последней актуализации документа</w:t>
            </w:r>
          </w:p>
        </w:tc>
        <w:tc>
          <w:tcPr>
            <w:tcW w:type="dxa" w:w="6236"/>
            <w:vAlign w:val="center"/>
            <w:tcMar>
              <w:top w:w="100" w:type="dxa"/>
              <w:start w:w="100" w:type="dxa"/>
              <w:bottom w:w="100" w:type="dxa"/>
              <w:end w:w="100" w:type="dxa"/>
            </w:tcMar>
          </w:tcPr>
          <w:p>
            <w:r>
              <w:t>25.08.2026</w:t>
            </w:r>
          </w:p>
        </w:tc>
      </w:tr>
    </w:tbl>
    <w:p>
      <w:pPr>
        <w:spacing w:before="200"/>
        <w:ind w:firstLine="0"/>
      </w:pPr>
      <w:r>
        <w:rPr>
          <w:rFonts w:ascii="Times New Roman" w:hAnsi="Times New Roman" w:eastAsia="Times New Roman"/>
          <w:b/>
          <w:sz w:val="28"/>
        </w:rPr>
        <w:t>СЛУЖЕБНАЯ ОТМЕТКА ДЛЯ АДАПТАЦИИ ШАБЛОНА (удалить перед публикацией):</w:t>
      </w:r>
    </w:p>
    <w:p>
      <w:pPr>
        <w:ind w:left="454" w:firstLine="0"/>
      </w:pPr>
      <w:r>
        <w:rPr>
          <w:rFonts w:ascii="Times New Roman" w:hAnsi="Times New Roman" w:eastAsia="Times New Roman"/>
          <w:sz w:val="28"/>
        </w:rPr>
        <w:t xml:space="preserve">□ </w:t>
      </w:r>
      <w:r>
        <w:rPr>
          <w:rFonts w:ascii="Times New Roman" w:hAnsi="Times New Roman" w:eastAsia="Times New Roman"/>
          <w:sz w:val="28"/>
        </w:rPr>
        <w:t>проверить и заполнить реквизиты, контакты, адрес сайта и способы направления обращений;</w:t>
      </w:r>
    </w:p>
    <w:p>
      <w:pPr>
        <w:ind w:left="454" w:firstLine="0"/>
      </w:pPr>
      <w:r>
        <w:rPr>
          <w:rFonts w:ascii="Times New Roman" w:hAnsi="Times New Roman" w:eastAsia="Times New Roman"/>
          <w:sz w:val="28"/>
        </w:rPr>
        <w:t xml:space="preserve">□ </w:t>
      </w:r>
      <w:r>
        <w:rPr>
          <w:rFonts w:ascii="Times New Roman" w:hAnsi="Times New Roman" w:eastAsia="Times New Roman"/>
          <w:sz w:val="28"/>
        </w:rPr>
        <w:t>оставить только фактически используемые способы записи, оплаты и дистанционного заключения договора;</w:t>
      </w:r>
    </w:p>
    <w:p>
      <w:pPr>
        <w:ind w:left="454" w:firstLine="0"/>
      </w:pPr>
      <w:r>
        <w:rPr>
          <w:rFonts w:ascii="Times New Roman" w:hAnsi="Times New Roman" w:eastAsia="Times New Roman"/>
          <w:sz w:val="28"/>
        </w:rPr>
        <w:t xml:space="preserve">□ </w:t>
      </w:r>
      <w:r>
        <w:rPr>
          <w:rFonts w:ascii="Times New Roman" w:hAnsi="Times New Roman" w:eastAsia="Times New Roman"/>
          <w:sz w:val="28"/>
        </w:rPr>
        <w:t>согласовать Правила с действующим договором, прейскурантом, порядком возврата денег и правилами внутреннего распорядка;</w:t>
      </w:r>
    </w:p>
    <w:p>
      <w:pPr>
        <w:ind w:left="454" w:firstLine="0"/>
      </w:pPr>
      <w:r>
        <w:rPr>
          <w:rFonts w:ascii="Times New Roman" w:hAnsi="Times New Roman" w:eastAsia="Times New Roman"/>
          <w:sz w:val="28"/>
        </w:rPr>
        <w:t xml:space="preserve">□ </w:t>
      </w:r>
      <w:r>
        <w:rPr>
          <w:rFonts w:ascii="Times New Roman" w:hAnsi="Times New Roman" w:eastAsia="Times New Roman"/>
          <w:sz w:val="28"/>
        </w:rPr>
        <w:t>при оказании услуг несовершеннолетним проверить порядок заключения договора и подписания согласий законным представителем;</w:t>
      </w:r>
    </w:p>
    <w:p>
      <w:pPr>
        <w:ind w:left="454" w:firstLine="0"/>
      </w:pPr>
      <w:r>
        <w:rPr>
          <w:rFonts w:ascii="Times New Roman" w:hAnsi="Times New Roman" w:eastAsia="Times New Roman"/>
          <w:sz w:val="28"/>
        </w:rPr>
        <w:t xml:space="preserve">□ </w:t>
      </w:r>
      <w:r>
        <w:rPr>
          <w:rFonts w:ascii="Times New Roman" w:hAnsi="Times New Roman" w:eastAsia="Times New Roman"/>
          <w:sz w:val="28"/>
        </w:rPr>
        <w:t>утвердить документ приказом руководителя и разместить на сайте в формате PDF без персональной подписи руководителя.</w:t>
      </w:r>
    </w:p>
    <w:sectPr>
      <w:headerReference w:type="default" r:id="rId9"/>
      <w:footerReference w:type="default" r:id="rId10"/>
      <w:pgSz w:w="12240" w:h="15840"/>
      <w:pgMar w:top="1020" w:right="850" w:bottom="964" w:left="141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i/>
        <w:sz w:val="18"/>
      </w:rPr>
      <w:t>ООО «Глазная поликлиника «Леге Артис»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ind w:firstLine="709"/>
      <w:jc w:val="both"/>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ind w:firstLine="0"/>
      <w:jc w:val="center"/>
      <w:outlineLvl w:val="0"/>
    </w:pPr>
    <w:rPr>
      <w:rFonts w:asciiTheme="majorHAnsi" w:eastAsiaTheme="majorEastAsia" w:hAnsiTheme="majorHAnsi" w:cstheme="majorBidi" w:ascii="Times New Roman" w:hAnsi="Times New Roman" w:eastAsia="Times New Roman"/>
      <w:b/>
      <w:bCs/>
      <w:sz w:val="28"/>
      <w:szCs w:val="28"/>
    </w:rPr>
  </w:style>
  <w:style w:type="paragraph" w:styleId="Heading2">
    <w:name w:val="heading 2"/>
    <w:basedOn w:val="Normal"/>
    <w:next w:val="Normal"/>
    <w:link w:val="Heading2Char"/>
    <w:uiPriority w:val="9"/>
    <w:unhideWhenUsed/>
    <w:qFormat/>
    <w:rsid w:val="00FC693F"/>
    <w:pPr>
      <w:keepNext/>
      <w:keepLines/>
      <w:spacing w:before="140" w:after="80"/>
      <w:ind w:firstLine="0"/>
      <w:outlineLvl w:val="1"/>
    </w:pPr>
    <w:rPr>
      <w:rFonts w:asciiTheme="majorHAnsi" w:eastAsiaTheme="majorEastAsia" w:hAnsiTheme="majorHAnsi" w:cstheme="majorBidi" w:ascii="Times New Roman" w:hAnsi="Times New Roman" w:eastAsia="Times New Roman"/>
      <w:b/>
      <w:bCs/>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dc:title>
  <dc:subject>Документ ООО «Глазная поликлиника «Леге Артис»</dc:subject>
  <dc:creator/>
  <cp:keywords>медицинская организация, платные медицинские услуги, сайт, шаблон</cp:keywords>
  <dc:description>generated by python-docx</dc:description>
  <cp:lastModifiedBy/>
  <cp:revision>1</cp:revision>
  <dcterms:created xsi:type="dcterms:W3CDTF">2013-12-23T23:15:00Z</dcterms:created>
  <dcterms:modified xsi:type="dcterms:W3CDTF">2013-12-23T23:15:00Z</dcterms:modified>
  <cp:category/>
</cp:coreProperties>
</file>